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BF" w:rsidRDefault="007738BF" w:rsidP="007738BF">
      <w:pPr>
        <w:rPr>
          <w:rFonts w:ascii="Arial" w:hAnsi="Arial" w:cs="Arial"/>
          <w:i/>
        </w:rPr>
      </w:pPr>
      <w:r w:rsidRPr="007738BF">
        <w:rPr>
          <w:rFonts w:ascii="Arial" w:hAnsi="Arial" w:cs="Arial"/>
          <w:i/>
        </w:rPr>
        <w:t>Федеральный закон от 04.11.2025 N 408-ФЗ</w:t>
      </w:r>
    </w:p>
    <w:p w:rsidR="007738BF" w:rsidRDefault="007738BF" w:rsidP="007738BF"/>
    <w:p w:rsidR="007738BF" w:rsidRPr="0048027C" w:rsidRDefault="007738BF" w:rsidP="007738BF">
      <w:pPr>
        <w:pStyle w:val="ConsPlusNormal"/>
        <w:spacing w:after="60"/>
        <w:jc w:val="both"/>
        <w:rPr>
          <w:iCs/>
          <w:sz w:val="24"/>
          <w:szCs w:val="24"/>
        </w:rPr>
      </w:pPr>
      <w:r w:rsidRPr="0048027C">
        <w:rPr>
          <w:iCs/>
          <w:sz w:val="24"/>
          <w:szCs w:val="24"/>
        </w:rPr>
        <w:t>Скорректировали Закон об основных гарантиях прав ребенка. В частности, предусмотрели возможность резервировать отдельные виды работ или профессий для</w:t>
      </w:r>
      <w:r>
        <w:rPr>
          <w:iCs/>
          <w:sz w:val="24"/>
          <w:szCs w:val="24"/>
        </w:rPr>
        <w:t> </w:t>
      </w:r>
      <w:r w:rsidRPr="0048027C">
        <w:rPr>
          <w:iCs/>
          <w:sz w:val="24"/>
          <w:szCs w:val="24"/>
        </w:rPr>
        <w:t>трудоустройства несовершеннолетних граждан, которые особо нуждаются в</w:t>
      </w:r>
      <w:r>
        <w:rPr>
          <w:iCs/>
          <w:sz w:val="24"/>
          <w:szCs w:val="24"/>
        </w:rPr>
        <w:t> </w:t>
      </w:r>
      <w:r w:rsidRPr="0048027C">
        <w:rPr>
          <w:iCs/>
          <w:sz w:val="24"/>
          <w:szCs w:val="24"/>
        </w:rPr>
        <w:t xml:space="preserve">соцзащите. </w:t>
      </w:r>
    </w:p>
    <w:p w:rsidR="007738BF" w:rsidRPr="0048027C" w:rsidRDefault="007738BF" w:rsidP="007738BF">
      <w:pPr>
        <w:pStyle w:val="ConsPlusNormal"/>
        <w:jc w:val="both"/>
        <w:rPr>
          <w:iCs/>
          <w:sz w:val="24"/>
          <w:szCs w:val="24"/>
        </w:rPr>
      </w:pPr>
      <w:r w:rsidRPr="0048027C">
        <w:rPr>
          <w:iCs/>
          <w:sz w:val="24"/>
          <w:szCs w:val="24"/>
        </w:rPr>
        <w:t>Изменения действуют с 04.11.2025. Напомним, ранее Минтруд разработал рекомендации для работодателей по организации труда лиц от 14 до 18 лет (Письмо Минтруда России от 22.05.2025 N 14-6/10/В-8758).</w:t>
      </w:r>
    </w:p>
    <w:p w:rsidR="00586927" w:rsidRDefault="00586927"/>
    <w:p w:rsidR="007738BF" w:rsidRDefault="007738BF"/>
    <w:p w:rsidR="007738BF" w:rsidRDefault="007738BF" w:rsidP="007738BF">
      <w:pPr>
        <w:rPr>
          <w:rFonts w:ascii="Arial" w:hAnsi="Arial" w:cs="Arial"/>
          <w:i/>
        </w:rPr>
      </w:pPr>
    </w:p>
    <w:p w:rsidR="007738BF" w:rsidRDefault="007738BF" w:rsidP="007738BF">
      <w:pPr>
        <w:rPr>
          <w:rFonts w:ascii="Arial" w:hAnsi="Arial" w:cs="Arial"/>
          <w:i/>
        </w:rPr>
      </w:pPr>
      <w:r w:rsidRPr="007738BF">
        <w:rPr>
          <w:rFonts w:ascii="Arial" w:hAnsi="Arial" w:cs="Arial"/>
          <w:i/>
        </w:rPr>
        <w:t>Постановление Правительства РФ от 01.11.2025 N 1729</w:t>
      </w:r>
    </w:p>
    <w:p w:rsidR="007738BF" w:rsidRDefault="007738BF" w:rsidP="007738BF"/>
    <w:p w:rsidR="007738BF" w:rsidRPr="005A4726" w:rsidRDefault="007738BF" w:rsidP="007738BF">
      <w:pPr>
        <w:pStyle w:val="ConsPlusNormal"/>
        <w:jc w:val="both"/>
        <w:rPr>
          <w:iCs/>
          <w:sz w:val="24"/>
          <w:szCs w:val="24"/>
        </w:rPr>
      </w:pPr>
      <w:r w:rsidRPr="005A4726">
        <w:rPr>
          <w:iCs/>
          <w:sz w:val="24"/>
          <w:szCs w:val="24"/>
        </w:rPr>
        <w:t>С 01.01.2026 фиксированный размер взносов на травматизм для страхователей на</w:t>
      </w:r>
      <w:r>
        <w:rPr>
          <w:iCs/>
          <w:sz w:val="24"/>
          <w:szCs w:val="24"/>
        </w:rPr>
        <w:t> </w:t>
      </w:r>
      <w:r w:rsidRPr="005A4726">
        <w:rPr>
          <w:iCs/>
          <w:sz w:val="24"/>
          <w:szCs w:val="24"/>
        </w:rPr>
        <w:t>АУСН увеличен до 2959 руб. В 2025 г</w:t>
      </w:r>
      <w:r>
        <w:rPr>
          <w:iCs/>
          <w:sz w:val="24"/>
          <w:szCs w:val="24"/>
        </w:rPr>
        <w:t>.</w:t>
      </w:r>
      <w:r w:rsidRPr="005A4726">
        <w:rPr>
          <w:iCs/>
          <w:sz w:val="24"/>
          <w:szCs w:val="24"/>
        </w:rPr>
        <w:t xml:space="preserve"> взнос составляет 2750 руб. Напомним, взносы индексируются ежегодно с учетом роста средней зарплаты в РФ. Уплачивать взносы надо ежемесячно, по 1/12 от фиксированного размера взносов.</w:t>
      </w:r>
    </w:p>
    <w:p w:rsidR="007738BF" w:rsidRDefault="007738BF"/>
    <w:sectPr w:rsidR="007738B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38BF"/>
    <w:rsid w:val="00011A8F"/>
    <w:rsid w:val="002A41D3"/>
    <w:rsid w:val="003F2B6D"/>
    <w:rsid w:val="004220E5"/>
    <w:rsid w:val="004236C3"/>
    <w:rsid w:val="00586927"/>
    <w:rsid w:val="00613166"/>
    <w:rsid w:val="007738BF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B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38BF"/>
    <w:rPr>
      <w:color w:val="0000FF"/>
      <w:u w:val="single"/>
    </w:rPr>
  </w:style>
  <w:style w:type="paragraph" w:customStyle="1" w:styleId="ConsPlusNormal">
    <w:name w:val="ConsPlusNormal"/>
    <w:rsid w:val="007738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2025-11-14T04:33:00Z</dcterms:created>
  <dcterms:modified xsi:type="dcterms:W3CDTF">2025-11-14T04:35:00Z</dcterms:modified>
</cp:coreProperties>
</file>